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D7" w:rsidRDefault="00B16CD7" w:rsidP="00B16CD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B16CD7" w:rsidRDefault="00B16CD7" w:rsidP="00B16CD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Η διδασκαλία του μαθήματος ΕΙΔΙΚΗ ΚΟΙΝΩΝΙΟΛΟΓΙΑ ΤΟΥ ΔΙΚΑΙΟΥ, αφορά στη Κοινωνιολογία του Δικαίου των συνεταιριστικών επιχειρήσεων. Άρχισε 3/3/2021 και περιλαμβάνει τις ακόλουθες θεματικές ενότητες:</w:t>
      </w:r>
    </w:p>
    <w:p w:rsidR="00B16CD7" w:rsidRDefault="00B16CD7" w:rsidP="00B16CD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Πηγές του δικαίου των συνεταιριστικών επιχειρήσεων.</w:t>
      </w:r>
    </w:p>
    <w:p w:rsidR="00B16CD7" w:rsidRDefault="00B16CD7" w:rsidP="00B16CD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Ο κοινωνικός προσδιορισμός του συνεταιριστικού δικαίου [Σχέση με οικονομία,</w:t>
      </w:r>
      <w:r w:rsidR="004658FA">
        <w:rPr>
          <w:rFonts w:ascii="Arial" w:hAnsi="Arial" w:cs="Arial"/>
          <w:color w:val="555555"/>
          <w:sz w:val="21"/>
          <w:szCs w:val="21"/>
        </w:rPr>
        <w:t xml:space="preserve"> πολιτική</w:t>
      </w:r>
      <w:r>
        <w:rPr>
          <w:rFonts w:ascii="Arial" w:hAnsi="Arial" w:cs="Arial"/>
          <w:color w:val="555555"/>
          <w:sz w:val="21"/>
          <w:szCs w:val="21"/>
        </w:rPr>
        <w:t xml:space="preserve"> και ιδεολογία].</w:t>
      </w:r>
    </w:p>
    <w:p w:rsidR="00B16CD7" w:rsidRDefault="00B16CD7" w:rsidP="00B16CD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Οι συνεταιριστικές επιχειρήσεις στην </w:t>
      </w:r>
      <w:r w:rsidR="00D819BB">
        <w:rPr>
          <w:rFonts w:ascii="Arial" w:hAnsi="Arial" w:cs="Arial"/>
          <w:color w:val="555555"/>
          <w:sz w:val="21"/>
          <w:szCs w:val="21"/>
        </w:rPr>
        <w:t>Ευρωπαϊκή</w:t>
      </w:r>
      <w:r>
        <w:rPr>
          <w:rFonts w:ascii="Arial" w:hAnsi="Arial" w:cs="Arial"/>
          <w:color w:val="555555"/>
          <w:sz w:val="21"/>
          <w:szCs w:val="21"/>
        </w:rPr>
        <w:t xml:space="preserve"> Ένωση.</w:t>
      </w:r>
    </w:p>
    <w:p w:rsidR="00B16CD7" w:rsidRDefault="00B16CD7" w:rsidP="00B16CD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Οι συνεταιριστικές επιχειρήσεις στην Ελλάδα</w:t>
      </w:r>
    </w:p>
    <w:p w:rsidR="00B16CD7" w:rsidRDefault="00B16CD7" w:rsidP="00B16CD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Το συνταγματικό καθεστώς των συνεταιριστικών επιχειρήσεων.</w:t>
      </w:r>
    </w:p>
    <w:p w:rsidR="00B16CD7" w:rsidRDefault="00B16CD7" w:rsidP="00B16CD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Ισχύον Δίκαιο [Ν. 4673/2020, Ν.1667/1986, Ν.2716/1999 άρθρο 12, Ν.4430/2016, Ν.4513/2018, </w:t>
      </w:r>
      <w:r w:rsidR="00D819BB">
        <w:rPr>
          <w:rFonts w:ascii="Arial" w:hAnsi="Arial" w:cs="Arial"/>
          <w:color w:val="555555"/>
          <w:sz w:val="21"/>
          <w:szCs w:val="21"/>
        </w:rPr>
        <w:t>Ευρωπαϊκός</w:t>
      </w:r>
      <w:r>
        <w:rPr>
          <w:rFonts w:ascii="Arial" w:hAnsi="Arial" w:cs="Arial"/>
          <w:color w:val="555555"/>
          <w:sz w:val="21"/>
          <w:szCs w:val="21"/>
        </w:rPr>
        <w:t xml:space="preserve"> ΚΑΝΟΝΙΣΜΟΣ 1435/2003</w:t>
      </w:r>
      <w:r w:rsidR="00D904DC">
        <w:rPr>
          <w:rFonts w:ascii="Arial" w:hAnsi="Arial" w:cs="Arial"/>
          <w:color w:val="555555"/>
          <w:sz w:val="21"/>
          <w:szCs w:val="21"/>
        </w:rPr>
        <w:t>]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.</w:t>
      </w:r>
    </w:p>
    <w:p w:rsidR="004908A9" w:rsidRDefault="004908A9"/>
    <w:sectPr w:rsidR="004908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7"/>
    <w:rsid w:val="004658FA"/>
    <w:rsid w:val="004908A9"/>
    <w:rsid w:val="00B16CD7"/>
    <w:rsid w:val="00D819BB"/>
    <w:rsid w:val="00D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2021-03-04T09:49:00Z</dcterms:created>
  <dcterms:modified xsi:type="dcterms:W3CDTF">2021-03-04T09:51:00Z</dcterms:modified>
</cp:coreProperties>
</file>